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4A" w:rsidRDefault="00261E99" w:rsidP="00261E99">
      <w:pPr>
        <w:jc w:val="center"/>
        <w:rPr>
          <w:rFonts w:ascii="仿宋" w:eastAsia="仿宋" w:hAnsi="仿宋" w:cs="Arial"/>
          <w:sz w:val="28"/>
          <w:szCs w:val="28"/>
        </w:rPr>
      </w:pPr>
      <w:r>
        <w:rPr>
          <w:noProof/>
        </w:rPr>
        <w:drawing>
          <wp:inline distT="0" distB="0" distL="0" distR="0">
            <wp:extent cx="5269387" cy="4149643"/>
            <wp:effectExtent l="19050" t="0" r="7463"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69593" cy="4149805"/>
                    </a:xfrm>
                    <a:prstGeom prst="rect">
                      <a:avLst/>
                    </a:prstGeom>
                  </pic:spPr>
                </pic:pic>
              </a:graphicData>
            </a:graphic>
          </wp:inline>
        </w:drawing>
      </w:r>
      <w:bookmarkStart w:id="0" w:name="_GoBack"/>
    </w:p>
    <w:bookmarkEnd w:id="0"/>
    <w:p w:rsidR="00082772" w:rsidRDefault="00082772" w:rsidP="00082772">
      <w:pPr>
        <w:widowControl/>
        <w:jc w:val="left"/>
        <w:rPr>
          <w:rFonts w:ascii="仿宋" w:eastAsia="仿宋" w:hAnsi="仿宋" w:cs="Arial"/>
          <w:sz w:val="28"/>
          <w:szCs w:val="28"/>
        </w:rPr>
      </w:pPr>
    </w:p>
    <w:p w:rsidR="00082772" w:rsidRDefault="00082772" w:rsidP="00082772">
      <w:pPr>
        <w:pStyle w:val="a4"/>
      </w:pPr>
      <w:r>
        <w:t>附件：</w:t>
      </w:r>
    </w:p>
    <w:p w:rsidR="00082772" w:rsidRDefault="00082772" w:rsidP="00082772">
      <w:pPr>
        <w:pStyle w:val="a4"/>
        <w:jc w:val="center"/>
      </w:pPr>
      <w:r>
        <w:t xml:space="preserve">　　</w:t>
      </w:r>
      <w:r>
        <w:rPr>
          <w:rStyle w:val="a5"/>
        </w:rPr>
        <w:t>中央财政科研项目专家咨询费管理办法</w:t>
      </w:r>
    </w:p>
    <w:p w:rsidR="00082772" w:rsidRPr="00082772" w:rsidRDefault="00082772" w:rsidP="00082772">
      <w:pPr>
        <w:spacing w:line="276" w:lineRule="auto"/>
        <w:rPr>
          <w:rFonts w:asciiTheme="minorEastAsia" w:hAnsiTheme="minorEastAsia"/>
        </w:rPr>
      </w:pPr>
      <w:r>
        <w:t xml:space="preserve">　　</w:t>
      </w:r>
      <w:r w:rsidRPr="00082772">
        <w:rPr>
          <w:rFonts w:asciiTheme="minorEastAsia" w:hAnsiTheme="minorEastAsia"/>
        </w:rPr>
        <w:t>第一条 为加强和规范专家咨询费的管理，根据《预算法》以及中央本级项目支出定额标准等国家有关预算管理制度规定，制定本办法。</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第二条 专家咨询费是指科研项目（课题）承担单位（以下简称单位）在项目（课题）实施过程中支付给临时聘请的咨询专家的费用。</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第三条 本办法适用于由中央财政科研项目资金列支的专家咨询费。</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第四条 本办法的专家是指精通某一领域业务，或对相关科技业务的某一方面有独到见解，已取得高级专业技术职称的人员或被科研项目（课题）承担单位认可的其他专业人员。</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第五条 单位应当结合实际制定统一、合理、规范的咨询专家遴选办法，并在单位内部公开。具备条件的单位应当建立多领域、多学科的咨询专家库。</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第六条 高级专业技术职称人员的专家咨询费标准为1500-2400元／人天（税后）；其他专业人员的专家咨询费标准为900-1500元／人天（税后）。</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第七条 院士、全国知名专家，可按照高级专业技术职称人员的专家咨询费标准上浮50%执行。</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第八条 本办法所指专家咨询活动的组织形式主要有会议、现场访谈或者勘察、通讯三</w:t>
      </w:r>
      <w:r w:rsidRPr="00082772">
        <w:rPr>
          <w:rFonts w:asciiTheme="minorEastAsia" w:hAnsiTheme="minorEastAsia"/>
        </w:rPr>
        <w:lastRenderedPageBreak/>
        <w:t>种形式。</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（1）以会议形式组织的咨询，是指通过召开专家参加的会议，征询专家的意见和建议。</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（2）以现场访谈或者勘察形式组织的咨询，是指通过组织现场谈话，或者查看实地、实物、原始业务资料等方式征询专家的意见和建议。</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（3）以通讯形式组织的咨询，是指通过信函、邮件等方式征询专家的意见和建议。</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第九条 不同形式组织的专家咨询活动适用专家咨询费标准如下：</w:t>
      </w:r>
    </w:p>
    <w:p w:rsidR="00082772" w:rsidRPr="00082772" w:rsidRDefault="00082772" w:rsidP="00082772">
      <w:pPr>
        <w:spacing w:line="276" w:lineRule="auto"/>
        <w:rPr>
          <w:rFonts w:asciiTheme="minorEastAsia" w:hAnsiTheme="minorEastAsia"/>
        </w:rPr>
      </w:pPr>
      <w:r w:rsidRPr="00082772">
        <w:rPr>
          <w:rFonts w:asciiTheme="minorEastAsia" w:hAnsiTheme="minorEastAsia"/>
          <w:noProof/>
        </w:rPr>
        <w:drawing>
          <wp:inline distT="0" distB="0" distL="0" distR="0">
            <wp:extent cx="5316717" cy="2743200"/>
            <wp:effectExtent l="0" t="0" r="0" b="0"/>
            <wp:docPr id="2" name="图片 2" descr="http://jkw.mof.gov.cn/zhengwuxinxi/zhengcefabu/201709/W020170930412743443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w.mof.gov.cn/zhengwuxinxi/zhengcefabu/201709/W020170930412743443206.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1967" cy="2751068"/>
                    </a:xfrm>
                    <a:prstGeom prst="rect">
                      <a:avLst/>
                    </a:prstGeom>
                    <a:noFill/>
                    <a:ln>
                      <a:noFill/>
                    </a:ln>
                  </pic:spPr>
                </pic:pic>
              </a:graphicData>
            </a:graphic>
          </wp:inline>
        </w:drawing>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第十条 不同领域、相同专业技术职称的专家咨询费标准应当保持一致。</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第十一条 根据国家经济社会发展水平和物价变动等情况，财政部适时对专家咨询费标准进行调整。</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第十二条 专家咨询费不得支付给参与项目（课题）研究及其管理的相关人员。</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第十三条 专家咨询费的发放应当按照国家有关规定由单位代扣代缴个人所得税。</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第十四条 单位发放专家咨询费原则上采用银行转账方式。</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第十五条 单位应当建立专家咨询费的支付审核机制，负责核实专家咨询行为及专家咨询费发放的真实性、合规性，并及时向代理银行办理支付手续。对专家信息不真实、存在虚假咨询行为，以及其他违反本办法或单位有关规定的，单位应当拒绝办理支付手续。</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第十六条 单位应当对专家咨询费的开支做好财务记录，并及时归档，定期对专家咨询费支付情况进行检查。</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第十七条 地方财政科研项目开支的专家咨询费可参照本办法，结合本地实际予以执行。</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第十八条 单位可根据本办法有关规定，结合单位实际制定实施细则。</w:t>
      </w:r>
    </w:p>
    <w:p w:rsidR="00082772" w:rsidRPr="00082772" w:rsidRDefault="00082772" w:rsidP="00082772">
      <w:pPr>
        <w:spacing w:line="276" w:lineRule="auto"/>
        <w:rPr>
          <w:rFonts w:asciiTheme="minorEastAsia" w:hAnsiTheme="minorEastAsia"/>
        </w:rPr>
      </w:pPr>
      <w:r w:rsidRPr="00082772">
        <w:rPr>
          <w:rFonts w:asciiTheme="minorEastAsia" w:hAnsiTheme="minorEastAsia"/>
        </w:rPr>
        <w:t xml:space="preserve">　　第十九条 本办法自印发之日起施行。</w:t>
      </w:r>
    </w:p>
    <w:p w:rsidR="00082772" w:rsidRPr="00082772" w:rsidRDefault="00082772" w:rsidP="00082772">
      <w:pPr>
        <w:widowControl/>
        <w:jc w:val="left"/>
        <w:rPr>
          <w:rFonts w:ascii="仿宋" w:eastAsia="仿宋" w:hAnsi="仿宋" w:cs="Arial"/>
          <w:sz w:val="28"/>
          <w:szCs w:val="28"/>
        </w:rPr>
      </w:pPr>
    </w:p>
    <w:sectPr w:rsidR="00082772" w:rsidRPr="00082772" w:rsidSect="00307D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B2" w:rsidRDefault="001A38B2" w:rsidP="00CE2793">
      <w:r>
        <w:separator/>
      </w:r>
    </w:p>
  </w:endnote>
  <w:endnote w:type="continuationSeparator" w:id="1">
    <w:p w:rsidR="001A38B2" w:rsidRDefault="001A38B2" w:rsidP="00CE2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B2" w:rsidRDefault="001A38B2" w:rsidP="00CE2793">
      <w:r>
        <w:separator/>
      </w:r>
    </w:p>
  </w:footnote>
  <w:footnote w:type="continuationSeparator" w:id="1">
    <w:p w:rsidR="001A38B2" w:rsidRDefault="001A38B2" w:rsidP="00CE27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30D"/>
    <w:rsid w:val="00082772"/>
    <w:rsid w:val="000D2ED6"/>
    <w:rsid w:val="0014083B"/>
    <w:rsid w:val="00192339"/>
    <w:rsid w:val="001A38B2"/>
    <w:rsid w:val="001F187D"/>
    <w:rsid w:val="00207E64"/>
    <w:rsid w:val="00261E99"/>
    <w:rsid w:val="002A7756"/>
    <w:rsid w:val="00307DC0"/>
    <w:rsid w:val="003F329B"/>
    <w:rsid w:val="00442DFB"/>
    <w:rsid w:val="005F6A80"/>
    <w:rsid w:val="0061364A"/>
    <w:rsid w:val="00676ABC"/>
    <w:rsid w:val="0072228E"/>
    <w:rsid w:val="00733DF5"/>
    <w:rsid w:val="00887F7B"/>
    <w:rsid w:val="008A551A"/>
    <w:rsid w:val="008D2A6E"/>
    <w:rsid w:val="008E5482"/>
    <w:rsid w:val="008F0513"/>
    <w:rsid w:val="00907C26"/>
    <w:rsid w:val="00937815"/>
    <w:rsid w:val="00AA2817"/>
    <w:rsid w:val="00AB4655"/>
    <w:rsid w:val="00AB4A08"/>
    <w:rsid w:val="00B974B2"/>
    <w:rsid w:val="00BE3A94"/>
    <w:rsid w:val="00CB53B9"/>
    <w:rsid w:val="00CE2793"/>
    <w:rsid w:val="00CF0D6D"/>
    <w:rsid w:val="00CF6843"/>
    <w:rsid w:val="00DC7BF0"/>
    <w:rsid w:val="00E859E8"/>
    <w:rsid w:val="00ED21A8"/>
    <w:rsid w:val="00ED430D"/>
    <w:rsid w:val="00F938B2"/>
    <w:rsid w:val="00FE4D35"/>
    <w:rsid w:val="00FE6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364A"/>
    <w:rPr>
      <w:sz w:val="18"/>
      <w:szCs w:val="18"/>
    </w:rPr>
  </w:style>
  <w:style w:type="character" w:customStyle="1" w:styleId="Char">
    <w:name w:val="批注框文本 Char"/>
    <w:basedOn w:val="a0"/>
    <w:link w:val="a3"/>
    <w:uiPriority w:val="99"/>
    <w:semiHidden/>
    <w:rsid w:val="0061364A"/>
    <w:rPr>
      <w:sz w:val="18"/>
      <w:szCs w:val="18"/>
    </w:rPr>
  </w:style>
  <w:style w:type="paragraph" w:styleId="a4">
    <w:name w:val="Normal (Web)"/>
    <w:basedOn w:val="a"/>
    <w:uiPriority w:val="99"/>
    <w:semiHidden/>
    <w:unhideWhenUsed/>
    <w:rsid w:val="0008277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82772"/>
    <w:rPr>
      <w:b/>
      <w:bCs/>
    </w:rPr>
  </w:style>
  <w:style w:type="paragraph" w:styleId="a6">
    <w:name w:val="header"/>
    <w:basedOn w:val="a"/>
    <w:link w:val="Char0"/>
    <w:uiPriority w:val="99"/>
    <w:semiHidden/>
    <w:unhideWhenUsed/>
    <w:rsid w:val="00CE27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E2793"/>
    <w:rPr>
      <w:sz w:val="18"/>
      <w:szCs w:val="18"/>
    </w:rPr>
  </w:style>
  <w:style w:type="paragraph" w:styleId="a7">
    <w:name w:val="footer"/>
    <w:basedOn w:val="a"/>
    <w:link w:val="Char1"/>
    <w:uiPriority w:val="99"/>
    <w:semiHidden/>
    <w:unhideWhenUsed/>
    <w:rsid w:val="00CE279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E27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364A"/>
    <w:rPr>
      <w:sz w:val="18"/>
      <w:szCs w:val="18"/>
    </w:rPr>
  </w:style>
  <w:style w:type="character" w:customStyle="1" w:styleId="Char">
    <w:name w:val="批注框文本 Char"/>
    <w:basedOn w:val="a0"/>
    <w:link w:val="a3"/>
    <w:uiPriority w:val="99"/>
    <w:semiHidden/>
    <w:rsid w:val="0061364A"/>
    <w:rPr>
      <w:sz w:val="18"/>
      <w:szCs w:val="18"/>
    </w:rPr>
  </w:style>
  <w:style w:type="paragraph" w:styleId="a4">
    <w:name w:val="Normal (Web)"/>
    <w:basedOn w:val="a"/>
    <w:uiPriority w:val="99"/>
    <w:semiHidden/>
    <w:unhideWhenUsed/>
    <w:rsid w:val="0008277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82772"/>
    <w:rPr>
      <w:b/>
      <w:bCs/>
    </w:rPr>
  </w:style>
</w:styles>
</file>

<file path=word/webSettings.xml><?xml version="1.0" encoding="utf-8"?>
<w:webSettings xmlns:r="http://schemas.openxmlformats.org/officeDocument/2006/relationships" xmlns:w="http://schemas.openxmlformats.org/wordprocessingml/2006/main">
  <w:divs>
    <w:div w:id="197637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2017-10-18T03:11:00Z</dcterms:created>
  <dc:creator>yangt</dc:creator>
  <lastModifiedBy>1</lastModifiedBy>
  <lastPrinted>2017-10-18T03:11:00Z</lastPrinted>
  <dcterms:modified xsi:type="dcterms:W3CDTF">2017-10-18T03:11:00Z</dcterms:modified>
  <revision>2</revision>
</coreProperties>
</file>